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CC" w:rsidRDefault="004F7A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7ACC" w:rsidRDefault="004F7ACC">
      <w:pPr>
        <w:pStyle w:val="ConsPlusNormal"/>
        <w:jc w:val="both"/>
        <w:outlineLvl w:val="0"/>
      </w:pPr>
    </w:p>
    <w:p w:rsidR="004F7ACC" w:rsidRDefault="004F7ACC">
      <w:pPr>
        <w:pStyle w:val="ConsPlusTitle"/>
        <w:jc w:val="center"/>
        <w:outlineLvl w:val="0"/>
      </w:pPr>
      <w:r>
        <w:t>ПРАВИТЕЛЬСТВО МУРМАНСКОЙ ОБЛАСТИ</w:t>
      </w:r>
    </w:p>
    <w:p w:rsidR="004F7ACC" w:rsidRDefault="004F7ACC">
      <w:pPr>
        <w:pStyle w:val="ConsPlusTitle"/>
        <w:jc w:val="center"/>
      </w:pPr>
    </w:p>
    <w:p w:rsidR="004F7ACC" w:rsidRDefault="004F7ACC">
      <w:pPr>
        <w:pStyle w:val="ConsPlusTitle"/>
        <w:jc w:val="center"/>
      </w:pPr>
      <w:r>
        <w:t>ПОСТАНОВЛЕНИЕ</w:t>
      </w:r>
    </w:p>
    <w:p w:rsidR="004F7ACC" w:rsidRDefault="004F7ACC">
      <w:pPr>
        <w:pStyle w:val="ConsPlusTitle"/>
        <w:jc w:val="center"/>
      </w:pPr>
      <w:r>
        <w:t>от 18 апреля 2018 г. N 174-ПП</w:t>
      </w:r>
    </w:p>
    <w:p w:rsidR="004F7ACC" w:rsidRDefault="004F7ACC">
      <w:pPr>
        <w:pStyle w:val="ConsPlusTitle"/>
        <w:jc w:val="center"/>
      </w:pPr>
    </w:p>
    <w:p w:rsidR="004F7ACC" w:rsidRDefault="004F7ACC">
      <w:pPr>
        <w:pStyle w:val="ConsPlusTitle"/>
        <w:jc w:val="center"/>
      </w:pPr>
      <w:r>
        <w:t>ОБ УТВЕРЖДЕНИИ ПОРЯДКА УСТАНОВЛЕНИЯ НЕОБХОДИМОСТИ ПРОВЕДЕНИЯ</w:t>
      </w:r>
    </w:p>
    <w:p w:rsidR="004F7ACC" w:rsidRDefault="004F7ACC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4F7ACC" w:rsidRDefault="004F7ACC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МУРМАНСКОЙ ОБЛАСТИ</w:t>
      </w: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Федерации, в целях обеспечения организации и своевременного проведения капитального ремонта общего имущества в многоквартирных домах Мурманской области Правительство Мурманской области постановляет: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области.</w:t>
      </w: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jc w:val="right"/>
      </w:pPr>
      <w:r>
        <w:t>Врио Губернатора</w:t>
      </w:r>
    </w:p>
    <w:p w:rsidR="004F7ACC" w:rsidRDefault="004F7ACC">
      <w:pPr>
        <w:pStyle w:val="ConsPlusNormal"/>
        <w:jc w:val="right"/>
      </w:pPr>
      <w:r>
        <w:t>Мурманской области</w:t>
      </w:r>
    </w:p>
    <w:p w:rsidR="004F7ACC" w:rsidRDefault="004F7ACC">
      <w:pPr>
        <w:pStyle w:val="ConsPlusNormal"/>
        <w:jc w:val="right"/>
      </w:pPr>
      <w:r>
        <w:t>А.М.ТЮКАВИН</w:t>
      </w: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jc w:val="right"/>
        <w:outlineLvl w:val="0"/>
      </w:pPr>
      <w:r>
        <w:t>Утвержден</w:t>
      </w:r>
    </w:p>
    <w:p w:rsidR="004F7ACC" w:rsidRDefault="004F7ACC">
      <w:pPr>
        <w:pStyle w:val="ConsPlusNormal"/>
        <w:jc w:val="right"/>
      </w:pPr>
      <w:r>
        <w:t>постановлением</w:t>
      </w:r>
    </w:p>
    <w:p w:rsidR="004F7ACC" w:rsidRDefault="004F7ACC">
      <w:pPr>
        <w:pStyle w:val="ConsPlusNormal"/>
        <w:jc w:val="right"/>
      </w:pPr>
      <w:r>
        <w:t>Правительства Мурманской области</w:t>
      </w:r>
    </w:p>
    <w:p w:rsidR="004F7ACC" w:rsidRDefault="004F7ACC">
      <w:pPr>
        <w:pStyle w:val="ConsPlusNormal"/>
        <w:jc w:val="right"/>
      </w:pPr>
      <w:r>
        <w:t>от 18 апреля 2018 г. N 174-ПП</w:t>
      </w: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Title"/>
        <w:jc w:val="center"/>
      </w:pPr>
      <w:bookmarkStart w:id="0" w:name="P26"/>
      <w:bookmarkEnd w:id="0"/>
      <w:r>
        <w:t>ПОРЯДОК</w:t>
      </w:r>
    </w:p>
    <w:p w:rsidR="004F7ACC" w:rsidRDefault="004F7ACC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4F7ACC" w:rsidRDefault="004F7AC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4F7ACC" w:rsidRDefault="004F7ACC">
      <w:pPr>
        <w:pStyle w:val="ConsPlusTitle"/>
        <w:jc w:val="center"/>
      </w:pPr>
      <w:r>
        <w:t>НА ТЕРРИТОРИИ МУРМАНСКОЙ ОБЛАСТИ</w:t>
      </w: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содержание и состав процедур по установлению необходимости (отсутствия необходимости) проведения капитального ремонта общего имущества в многоквартирных домах, включенных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Мурманской области, на 2014 - 2043 годы, утвержденную постановлением Правительства Мурманской области от 31.03.2014 N 168-ПП (далее - региональная программа), в соответствии с нормами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  <w:proofErr w:type="gramEnd"/>
    </w:p>
    <w:p w:rsidR="004F7ACC" w:rsidRDefault="004F7ACC">
      <w:pPr>
        <w:pStyle w:val="ConsPlusNormal"/>
        <w:spacing w:before="200"/>
        <w:ind w:firstLine="540"/>
        <w:jc w:val="both"/>
      </w:pPr>
      <w:r>
        <w:t>2. Настоящий Порядок не распространяется на многоквартирные дома, признанные в установленном Правительством Российской Федерации порядке аварийными и подлежащими сносу или реконструкции, а также на дома, в которых имеется менее чем три квартиры.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3. Настоящий Порядок применяется в следующих целях: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3.1. Формирование Адресного перечня многоквартирных домов, содержащего обобщенную информацию обо всех многоквартирных домах, подлежащих включению в региональную программу капитального ремонта, расположенных на территории муниципального образования Мурманской области (далее - Адресный перечень многоквартирных домов), в целях ежегодной актуализации региональной программы.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3.2. Формирование и актуализация краткосрочных (сроком на три года с распределением по годам в пределах указанного срока) планов реализации региональной программы в муниципальных образованиях Мурманской области (далее - муниципальный краткосрочный план).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 xml:space="preserve">Установление необходимости (отсутствия необходимости) повторного проведения капитального ремонта общего имущества в многоквартирном доме в соответствии с </w:t>
      </w:r>
      <w:hyperlink r:id="rId8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при принятии общим собранием собственников помещений в данном многоквартирном доме решения о зачете стоимости ранее оказанных услуг и (или) проведенных работ по </w:t>
      </w:r>
      <w:r>
        <w:lastRenderedPageBreak/>
        <w:t>капитальному ремонту общего имущества в многоквартирном доме, направлении соответствующего заявления в некоммерческую организацию "Фонд</w:t>
      </w:r>
      <w:proofErr w:type="gramEnd"/>
      <w:r>
        <w:t xml:space="preserve"> капитального ремонта общего имущества в многоквартирных домах в Мурманской области" (далее соответственно - НКО "ФКР МО", заявление о зачете сре</w:t>
      </w:r>
      <w:proofErr w:type="gramStart"/>
      <w:r>
        <w:t>дств в сч</w:t>
      </w:r>
      <w:proofErr w:type="gramEnd"/>
      <w:r>
        <w:t>ет ранее выполненного капитального ремонта). Заявление о зачете сре</w:t>
      </w:r>
      <w:proofErr w:type="gramStart"/>
      <w:r>
        <w:t>дств в сч</w:t>
      </w:r>
      <w:proofErr w:type="gramEnd"/>
      <w:r>
        <w:t xml:space="preserve">ет ранее выполненного капитального ремонта подается в порядке, предусмотренном </w:t>
      </w:r>
      <w:hyperlink r:id="rId9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24.06.2013 N 1630-01-ЗМО "О специализированной некоммерческой организации "Фонд капитального ремонта общего имущества в многоквартирных домах в Мурманской области" (далее - Закон Мурманской области от 24.06.2013 N 1630-01-ЗМО).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 xml:space="preserve">Установление необходимости (отсутствия необходимости)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соответствии с </w:t>
      </w:r>
      <w:hyperlink r:id="rId10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в срок, определенный в региональной программе, капитальный ремонт общего имущества в данном многоквартирном доме не был проведен.</w:t>
      </w:r>
      <w:proofErr w:type="gramEnd"/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3.5. </w:t>
      </w:r>
      <w:proofErr w:type="gramStart"/>
      <w:r>
        <w:t xml:space="preserve">В случае, предусмотренном </w:t>
      </w:r>
      <w:hyperlink r:id="rId11" w:history="1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Федерации, при поступлении в органы местного самоуправления Мурманской области обращения уполномоченного общим собранием собственников помещений в многоквартирном доме лица, или лица, осуществляющего управление многоквартирным домом, или НКО "ФКР МО" (далее - заявители) с приложением акта обследования технического состояния многоквартирного дома о переносе установленного срока капитального ремонта на более поздний</w:t>
      </w:r>
      <w:proofErr w:type="gramEnd"/>
      <w:r>
        <w:t xml:space="preserve"> </w:t>
      </w:r>
      <w:proofErr w:type="gramStart"/>
      <w:r>
        <w:t>период, сокращении перечня планируемых видов услуг и (или) работ по капитальному ремонту в связи с тем, что оказание или выполнение запланированного вида услуг и (или) работ по капитальному ремонту общего имущества в многоквартирном доме в период, установленный региональной программой, не требуются (далее - обращение о переносе в региональной программе срока выполнения капитального ремонта на более поздний период).</w:t>
      </w:r>
      <w:proofErr w:type="gramEnd"/>
    </w:p>
    <w:p w:rsidR="004F7ACC" w:rsidRDefault="004F7ACC">
      <w:pPr>
        <w:pStyle w:val="ConsPlusNormal"/>
        <w:spacing w:before="200"/>
        <w:ind w:firstLine="540"/>
        <w:jc w:val="both"/>
      </w:pPr>
      <w:r>
        <w:t>4. Для установления необходимости (отсутствия необходимости) проведения капитального ремонта общего имущества в многоквартирных домах органом местного самоуправления Мурманской области создается муниципальная комиссия по установлению необходимости проведения капитального ремонта (далее - Муниципальная комиссия), действующая на постоянной основе.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Председателем Муниципальной комиссии назначается должностное лицо соответствующего органа местного самоуправления Мурманской области.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К работе Муниципальной комиссии привлекаются представители некоммерческой организации НКО "ФКР МО", организаций, осуществляющих управление многоквартирными домами, общественных организаций.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Положение о Муниципальной комисс</w:t>
      </w:r>
      <w:proofErr w:type="gramStart"/>
      <w:r>
        <w:t>ии и ее</w:t>
      </w:r>
      <w:proofErr w:type="gramEnd"/>
      <w:r>
        <w:t xml:space="preserve"> состав утверждаются муниципальным правовым актом.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5. Основаниями для рассмотрения Муниципальной комиссией вопроса об установлении необходимости (отсутствия необходимости) проведения капитального ремонта общего имущества в многоквартирных домах являются: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- актуализация органом местного самоуправления Адресного перечня многоквартирных домов, муниципального краткосрочного плана;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- поступление в орган местного самоуправления Мурманской области обращений заявителей.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6. Муниципальная комиссия рассматривает обращения заявителей в течение 15 рабочих дней со дня поступления документов в орган местного самоуправления Мурманской области.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7. В случае поступления в Муниципальную комиссию обращения НКО "ФКР МО" о поступившем </w:t>
      </w:r>
      <w:proofErr w:type="gramStart"/>
      <w:r>
        <w:t>заявлении</w:t>
      </w:r>
      <w:proofErr w:type="gramEnd"/>
      <w:r>
        <w:t xml:space="preserve"> о зачете средств в счет ранее выполненного капитального ремонта Муниципальная комиссия принимает одно из следующих решений: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1" w:name="P48"/>
      <w:bookmarkEnd w:id="1"/>
      <w:r>
        <w:t>7.1. О необходимости повторного оказания услуг и (или) повторного выполнения работ по капитальному ремонту в части отдельных конструктивных элементов, относящихся к общему имуществу в многоквартирном доме, в срок, установленный региональной программой.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2" w:name="P49"/>
      <w:bookmarkEnd w:id="2"/>
      <w:r>
        <w:t>7.2. Об отсутствии необходимости повторного оказания услуг и (или) повторного выполнения работ по капитальному ремонту в части отдельных конструктивных элементов, относящихся к общему имуществу в многоквартирном доме, в срок, установленный региональной программой.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8. При принятии решения, предусмотренного </w:t>
      </w:r>
      <w:hyperlink w:anchor="P48" w:history="1">
        <w:r>
          <w:rPr>
            <w:color w:val="0000FF"/>
          </w:rPr>
          <w:t>пунктом 7.1</w:t>
        </w:r>
      </w:hyperlink>
      <w:r>
        <w:t xml:space="preserve"> настоящего Порядка, Муниципальная </w:t>
      </w:r>
      <w:r>
        <w:lastRenderedPageBreak/>
        <w:t>комиссия в срок не позднее 10 рабочих дней со дня принятия такого решения извещает НКО "ФКР МО" о необходимости проведения капитального ремонта в сроки, установленные региональной программой.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9. При принятии решения, предусмотренного </w:t>
      </w:r>
      <w:hyperlink w:anchor="P49" w:history="1">
        <w:r>
          <w:rPr>
            <w:color w:val="0000FF"/>
          </w:rPr>
          <w:t>пунктом 7.2</w:t>
        </w:r>
      </w:hyperlink>
      <w:r>
        <w:t xml:space="preserve"> настоящего Порядка, Муниципальная комиссия: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3" w:name="P52"/>
      <w:bookmarkEnd w:id="3"/>
      <w:r>
        <w:t>9.1. Подготавливает предложения по актуализации региональной программы, муниципального краткосрочного плана в части переноса срока повторного оказания услуг и (или) повторного выполнения работ по капитальному ремонту отдельных конструктивных элементов, относящихся к общему имуществу в многоквартирном доме, на более поздний период.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9.2. Уведомляет НКО "ФКР МО"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10. В случае если капитальный ремонт в многоквартирном доме, собственники помещений в котором формируют фонд капитального ремонта на специальном счете, не проведен в период, предусмотренный региональной программой, Муниципальная комиссия принимает одно из следующих решений: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4" w:name="P55"/>
      <w:bookmarkEnd w:id="4"/>
      <w:r>
        <w:t>10.1. О необходимости проведения капитального ремонта.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10.2. О возможности оказания услуг и (или) выполнения работ по капитальному ремонту в более поздние, чем установленные в региональной программе, сроки.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11. При принятии решения, предусмотренного </w:t>
      </w:r>
      <w:hyperlink w:anchor="P55" w:history="1">
        <w:r>
          <w:rPr>
            <w:color w:val="0000FF"/>
          </w:rPr>
          <w:t>пунктом 10.1</w:t>
        </w:r>
      </w:hyperlink>
      <w:r>
        <w:t xml:space="preserve"> настоящего Порядка, Муниципальная комиссия: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11.1. Принимает решение о формировании фонда капитального ремонта на счете регионального оператора в порядке, установленном </w:t>
      </w:r>
      <w:hyperlink r:id="rId12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5" w:name="P59"/>
      <w:bookmarkEnd w:id="5"/>
      <w:r>
        <w:t>11.2. Подготавливает предложения по актуализации региональной программы, муниципального краткосрочного плана.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11.3. Уведомляет лицо, на имя которого открыт специальный счет (далее - владелец специального счета), Государственную жилищную инспекцию Мурманской области, НКО "ФКР МО"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12. При принятии решения, предусмотренного </w:t>
      </w:r>
      <w:hyperlink w:anchor="P55" w:history="1">
        <w:r>
          <w:rPr>
            <w:color w:val="0000FF"/>
          </w:rPr>
          <w:t>пунктом 10.2</w:t>
        </w:r>
      </w:hyperlink>
      <w:r>
        <w:t xml:space="preserve"> настоящего Порядка, Муниципальная комиссия: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6" w:name="P62"/>
      <w:bookmarkEnd w:id="6"/>
      <w:r>
        <w:t>12.1. Подготавливает предложения по актуализации региональной программы, муниципального краткосрочного плана в части переноса срока оказания услуг и (или) выполнения работ по капитальному ремонту на более поздний период.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12.2. Уведомляет владельца специального счета, Государственную жилищную инспекцию Мурманской области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13. В случае поступления обращения о переносе в региональной программе срока выполнения капитального ремонта на более поздний период Муниципальная комиссия принимает одно из следующих решений: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7" w:name="P65"/>
      <w:bookmarkEnd w:id="7"/>
      <w:r>
        <w:t>13.1. О необходимости проведения капитального ремонта в сроки, установленные в региональной программе.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8" w:name="P66"/>
      <w:bookmarkEnd w:id="8"/>
      <w:r>
        <w:t>13.2. О возможности оказания услуг и (или) выполнения работ по капитальному ремонту в более поздние, чем установленные в региональной программе, муниципальном краткосрочном плане, сроки.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14. При принятии решения, предусмотренного </w:t>
      </w:r>
      <w:hyperlink w:anchor="P65" w:history="1">
        <w:r>
          <w:rPr>
            <w:color w:val="0000FF"/>
          </w:rPr>
          <w:t>пунктом 13.1</w:t>
        </w:r>
      </w:hyperlink>
      <w:r>
        <w:t xml:space="preserve"> настоящего Порядка, Муниципальная комиссия в срок не позднее 10 рабочих дней со дня принятия Муниципальной комиссией решения уведомляет лицо, направившее обращение, о принятом решении способом, подтверждающим получение указанного уведомления.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15. При принятии решения, предусмотренного </w:t>
      </w:r>
      <w:hyperlink w:anchor="P66" w:history="1">
        <w:r>
          <w:rPr>
            <w:color w:val="0000FF"/>
          </w:rPr>
          <w:t>пунктом 13.2</w:t>
        </w:r>
      </w:hyperlink>
      <w:r>
        <w:t xml:space="preserve"> настоящего Порядка, Муниципальная </w:t>
      </w:r>
      <w:r>
        <w:lastRenderedPageBreak/>
        <w:t>комиссия:</w:t>
      </w:r>
    </w:p>
    <w:p w:rsidR="004F7ACC" w:rsidRDefault="004F7ACC">
      <w:pPr>
        <w:pStyle w:val="ConsPlusNormal"/>
        <w:spacing w:before="200"/>
        <w:ind w:firstLine="540"/>
        <w:jc w:val="both"/>
      </w:pPr>
      <w:bookmarkStart w:id="9" w:name="P69"/>
      <w:bookmarkEnd w:id="9"/>
      <w:r>
        <w:t>15.1. Подготавливает предложения по актуализации региональной программы, муниципального краткосрочного плана в части переноса срока проведения капитального ремонта на более поздний период.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15.2. Уведомляет собственников помещений в многоквартирном доме, управляющую организацию, товарищество собственников жилья, жилищный кооператив или иной специализированный потребительский кооператив, Государственную жилищную инспекцию Мурманской области, НКО "ФКР МО"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16. Решения Муниципальной комиссии о необходимости проведения капитального ремонта должны содержать адрес многоквартирного дома, наименование видов работ и (или) услуг по капитальному ремонту, необходимость проведения которых установлена Муниципальной комиссией, срок проведения таких работ и (или) оказания таких услуг по капитальному ремонту.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17. Предложения Муниципальной комиссии, предусмотренные </w:t>
      </w:r>
      <w:hyperlink w:anchor="P52" w:history="1">
        <w:r>
          <w:rPr>
            <w:color w:val="0000FF"/>
          </w:rPr>
          <w:t>пунктами 9.1</w:t>
        </w:r>
      </w:hyperlink>
      <w:r>
        <w:t xml:space="preserve">, </w:t>
      </w:r>
      <w:hyperlink w:anchor="P59" w:history="1">
        <w:r>
          <w:rPr>
            <w:color w:val="0000FF"/>
          </w:rPr>
          <w:t>11.2</w:t>
        </w:r>
      </w:hyperlink>
      <w:r>
        <w:t xml:space="preserve">, </w:t>
      </w:r>
      <w:hyperlink w:anchor="P62" w:history="1">
        <w:r>
          <w:rPr>
            <w:color w:val="0000FF"/>
          </w:rPr>
          <w:t>12.1</w:t>
        </w:r>
      </w:hyperlink>
      <w:r>
        <w:t xml:space="preserve">, </w:t>
      </w:r>
      <w:hyperlink w:anchor="P69" w:history="1">
        <w:r>
          <w:rPr>
            <w:color w:val="0000FF"/>
          </w:rPr>
          <w:t>15.1</w:t>
        </w:r>
      </w:hyperlink>
      <w:r>
        <w:t xml:space="preserve"> настоящего Порядка, направляются органам местного самоуправления Мурманской области в целях актуализации: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- Адресного перечня многоквартирных домов в целях актуализации региональной программы в порядке, установленном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формирования и утверждения региональной программы капитального ремонта общего имущества в многоквартирных домах, расположенных на территории Мурманской области, утвержденной постановлением Правительства Мурманской области от 16.07.2013 N 393-ПП;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- муниципального краткосрочного плана.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Актуализация муниципального краткосрочного плана должна осуществляться с учетом необходимости выполнения требований об обеспечении финансовой устойчивости регионального оператора, установленных </w:t>
      </w:r>
      <w:hyperlink r:id="rId14" w:history="1">
        <w:r>
          <w:rPr>
            <w:color w:val="0000FF"/>
          </w:rPr>
          <w:t>статьей 14</w:t>
        </w:r>
      </w:hyperlink>
      <w:r>
        <w:t xml:space="preserve"> Закона Мурманской области от 24.06.2013 N 1630-01-ЗМО.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Актуализированные Адресный перечень многоквартирных домов, муниципальный краткосрочный план направляются в Министерство энергетики и жилищно-коммунального хозяйства Мурманской области (далее - Минэнерго и ЖКХ Мурманской области) в течение 10 рабочих дней с даты их актуализации.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 xml:space="preserve">18. Предложения Муниципальной комиссии в части необходимости актуализации региональной программы, предусмотренные </w:t>
      </w:r>
      <w:hyperlink w:anchor="P52" w:history="1">
        <w:r>
          <w:rPr>
            <w:color w:val="0000FF"/>
          </w:rPr>
          <w:t>пунктами 9.1</w:t>
        </w:r>
      </w:hyperlink>
      <w:r>
        <w:t xml:space="preserve">, </w:t>
      </w:r>
      <w:hyperlink w:anchor="P59" w:history="1">
        <w:r>
          <w:rPr>
            <w:color w:val="0000FF"/>
          </w:rPr>
          <w:t>11.2</w:t>
        </w:r>
      </w:hyperlink>
      <w:r>
        <w:t xml:space="preserve">, </w:t>
      </w:r>
      <w:hyperlink w:anchor="P62" w:history="1">
        <w:r>
          <w:rPr>
            <w:color w:val="0000FF"/>
          </w:rPr>
          <w:t>12.1</w:t>
        </w:r>
      </w:hyperlink>
      <w:r>
        <w:t xml:space="preserve">, </w:t>
      </w:r>
      <w:hyperlink w:anchor="P69" w:history="1">
        <w:r>
          <w:rPr>
            <w:color w:val="0000FF"/>
          </w:rPr>
          <w:t>15.1</w:t>
        </w:r>
      </w:hyperlink>
      <w:r>
        <w:t xml:space="preserve"> настоящего Порядка, направляются в Минэнерго и ЖКХ Мурманской области в течение 10 рабочих дней со дня принятия Муниципальной комиссией соответствующего решения.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19. Решения, принимаемые Муниципальной комиссией, могут быть обжалованы заявителем путем направления соответствующего обращения с приложением обосновывающих документов в адрес Минэнерго и ЖКХ Мурманской области.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20. Спорные ситуации по вопросу установления необходимости (отсутствия необходимости) проведения капитального ремонта общего имущества в многоквартирных домах, включенных в региональную программу, рассматриваются региональной комиссией по установлению необходимости проведения капитального ремонта (далее - Региональная комиссия), формируемой Минэнерго и ЖКХ Мурманской области.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Положение о Региональной комисс</w:t>
      </w:r>
      <w:proofErr w:type="gramStart"/>
      <w:r>
        <w:t>ии и ее</w:t>
      </w:r>
      <w:proofErr w:type="gramEnd"/>
      <w:r>
        <w:t xml:space="preserve"> состав утверждаются правовым актом Минэнерго и ЖКХ Мурманской области.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В Региональную комиссию включаются представители Минэнерго и ЖКХ Мурманской области, Государственной жилищной инспекции Мурманской области, НКО "ФКР МО", органов местного самоуправления соответствующего муниципального образования, общественных организаций.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Региональная комиссия осуществляет свою деятельность на постоянной основе на основании обращений заявителей, Государственной жилищной инспекции Мурманской области, органов государственной власти, которым на праве собственности или ином законном основании принадлежат помещения в многоквартирных домах, органов местного самоуправления Мурманской области, направляемых в Минэнерго и ЖКХ Мурманской области.</w:t>
      </w:r>
    </w:p>
    <w:p w:rsidR="004F7ACC" w:rsidRDefault="004F7ACC">
      <w:pPr>
        <w:pStyle w:val="ConsPlusNormal"/>
        <w:spacing w:before="200"/>
        <w:ind w:firstLine="540"/>
        <w:jc w:val="both"/>
      </w:pPr>
      <w:proofErr w:type="gramStart"/>
      <w:r>
        <w:t xml:space="preserve">Для принятия решения в спорных ситуациях по вопросу установления необходимости (отсутствия необходимости) проведения капитального ремонта общего имущества в многоквартирных домах, </w:t>
      </w:r>
      <w:r>
        <w:lastRenderedPageBreak/>
        <w:t>включенных в региональную программу, Минэнерго и ЖКХ Мурманской области вправе запрашивать у исполнительных органов государственной власти Мурманской области, органов местного самоуправления Мурманской области, НКО "ФКР МО", управляющих организаций, иных организаций, граждан необходимую информацию.</w:t>
      </w:r>
      <w:proofErr w:type="gramEnd"/>
    </w:p>
    <w:p w:rsidR="004F7ACC" w:rsidRDefault="004F7ACC">
      <w:pPr>
        <w:pStyle w:val="ConsPlusNormal"/>
        <w:spacing w:before="200"/>
        <w:ind w:firstLine="540"/>
        <w:jc w:val="both"/>
      </w:pPr>
      <w:r>
        <w:t>Заключение Региональной комиссии направляется в соответствующий орган местного самоуправления Мурманской области в целях актуализации Адресного перечня многоквартирных домов и муниципального краткосрочного плана, а также заявителю.</w:t>
      </w:r>
    </w:p>
    <w:p w:rsidR="004F7ACC" w:rsidRDefault="004F7ACC">
      <w:pPr>
        <w:pStyle w:val="ConsPlusNormal"/>
        <w:spacing w:before="200"/>
        <w:ind w:firstLine="540"/>
        <w:jc w:val="both"/>
      </w:pPr>
      <w:r>
        <w:t>21. Решения, принимаемые Региональной или Муниципальной комиссиями, могут быть обжалованы заявителем в соответствии с законодательством Российской Федерации.</w:t>
      </w: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jc w:val="both"/>
      </w:pPr>
    </w:p>
    <w:p w:rsidR="004F7ACC" w:rsidRDefault="004F7A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2F8" w:rsidRDefault="00FC62F8"/>
    <w:sectPr w:rsidR="00FC62F8" w:rsidSect="00DB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7ACC"/>
    <w:rsid w:val="004F7ACC"/>
    <w:rsid w:val="00FC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7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F7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8143DF18F0280414B990FA6BDD718F29B90A714785CE6E3706561CE1CFF82D0D57D637CCA30F3CaEK" TargetMode="External"/><Relationship Id="rId13" Type="http://schemas.openxmlformats.org/officeDocument/2006/relationships/hyperlink" Target="consultantplus://offline/ref=7A3C8143DF18F0280414B993E80783748A2BE30F72468C9F30685D0B4BE8C5AF6A420E9473C0A708CD36F535a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3C8143DF18F0280414B990FA6BDD718F29B90A714785CE6E3706561C3Ea1K" TargetMode="External"/><Relationship Id="rId12" Type="http://schemas.openxmlformats.org/officeDocument/2006/relationships/hyperlink" Target="consultantplus://offline/ref=7A3C8143DF18F0280414B990FA6BDD718F29B90A714785CE6E3706561CE1CFF82D0D57D637CCA0003Ca8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C8143DF18F0280414B993E80783748A2BE30F7D448D9D36685D0B4BE8C5AF6A420E9473C0A708CD36F435a3K" TargetMode="External"/><Relationship Id="rId11" Type="http://schemas.openxmlformats.org/officeDocument/2006/relationships/hyperlink" Target="consultantplus://offline/ref=7A3C8143DF18F0280414B990FA6BDD718F29B90A714785CE6E3706561CE1CFF82D0D57D637CCA3093Ca5K" TargetMode="External"/><Relationship Id="rId5" Type="http://schemas.openxmlformats.org/officeDocument/2006/relationships/hyperlink" Target="consultantplus://offline/ref=7A3C8143DF18F0280414B990FA6BDD718F29B90A714785CE6E3706561CE1CFF82D0D57D637CCA7013Ca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3C8143DF18F0280414B990FA6BDD718F29B90A714785CE6E3706561CE1CFF82D0D57D637CCA0003Ca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3C8143DF18F0280414B993E80783748A2BE30F7D45889C30685D0B4BE8C5AF6A420E9473C0A708CD34F435aEK" TargetMode="External"/><Relationship Id="rId14" Type="http://schemas.openxmlformats.org/officeDocument/2006/relationships/hyperlink" Target="consultantplus://offline/ref=7A3C8143DF18F0280414B993E80783748A2BE30F7D45889C30685D0B4BE8C5AF6A420E9473C0A708CD37F735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Trosheva</dc:creator>
  <cp:lastModifiedBy>Trosheva</cp:lastModifiedBy>
  <cp:revision>1</cp:revision>
  <dcterms:created xsi:type="dcterms:W3CDTF">2018-05-18T10:26:00Z</dcterms:created>
  <dcterms:modified xsi:type="dcterms:W3CDTF">2018-05-18T10:27:00Z</dcterms:modified>
</cp:coreProperties>
</file>