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8D" w:rsidRDefault="008A27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278D" w:rsidRDefault="008A278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A27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78D" w:rsidRDefault="008A278D">
            <w:pPr>
              <w:pStyle w:val="ConsPlusNormal"/>
            </w:pPr>
            <w:r>
              <w:t>24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78D" w:rsidRDefault="008A278D">
            <w:pPr>
              <w:pStyle w:val="ConsPlusNormal"/>
              <w:jc w:val="right"/>
            </w:pPr>
            <w:r>
              <w:t>N 1631-01-ЗМО</w:t>
            </w:r>
          </w:p>
        </w:tc>
      </w:tr>
    </w:tbl>
    <w:p w:rsidR="008A278D" w:rsidRDefault="008A2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Title"/>
        <w:jc w:val="center"/>
      </w:pPr>
      <w:r>
        <w:t>ЗАКОН</w:t>
      </w:r>
    </w:p>
    <w:p w:rsidR="008A278D" w:rsidRDefault="008A278D">
      <w:pPr>
        <w:pStyle w:val="ConsPlusTitle"/>
        <w:jc w:val="center"/>
      </w:pPr>
    </w:p>
    <w:p w:rsidR="008A278D" w:rsidRDefault="008A278D">
      <w:pPr>
        <w:pStyle w:val="ConsPlusTitle"/>
        <w:jc w:val="center"/>
      </w:pPr>
      <w:r>
        <w:t>МУРМАНСКОЙ ОБЛАСТИ</w:t>
      </w:r>
    </w:p>
    <w:p w:rsidR="008A278D" w:rsidRDefault="008A278D">
      <w:pPr>
        <w:pStyle w:val="ConsPlusTitle"/>
        <w:jc w:val="center"/>
      </w:pPr>
    </w:p>
    <w:p w:rsidR="008A278D" w:rsidRDefault="008A278D">
      <w:pPr>
        <w:pStyle w:val="ConsPlusTitle"/>
        <w:jc w:val="center"/>
      </w:pPr>
      <w:r>
        <w:t>О РЕГИОНАЛЬНОЙ ПРОГРАММЕ КАПИТАЛЬНОГО РЕМОНТА ОБЩЕГО</w:t>
      </w:r>
    </w:p>
    <w:p w:rsidR="008A278D" w:rsidRDefault="008A278D">
      <w:pPr>
        <w:pStyle w:val="ConsPlusTitle"/>
        <w:jc w:val="center"/>
      </w:pPr>
      <w:r>
        <w:t xml:space="preserve">ИМУЩЕСТВА В МНОГОКВАРТИРНЫХ ДОМАХ, РАСПОЛОЖЕННЫХ </w:t>
      </w:r>
      <w:proofErr w:type="gramStart"/>
      <w:r>
        <w:t>НА</w:t>
      </w:r>
      <w:proofErr w:type="gramEnd"/>
    </w:p>
    <w:p w:rsidR="008A278D" w:rsidRDefault="008A278D">
      <w:pPr>
        <w:pStyle w:val="ConsPlusTitle"/>
        <w:jc w:val="center"/>
      </w:pPr>
      <w:r>
        <w:t>ТЕРРИТОРИИ МУРМАНСКОЙ ОБЛАСТИ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Мурманской</w:t>
      </w:r>
    </w:p>
    <w:p w:rsidR="008A278D" w:rsidRDefault="008A278D">
      <w:pPr>
        <w:pStyle w:val="ConsPlusNormal"/>
        <w:jc w:val="right"/>
      </w:pPr>
      <w:r>
        <w:t>областной Думой</w:t>
      </w:r>
    </w:p>
    <w:p w:rsidR="008A278D" w:rsidRDefault="008A278D">
      <w:pPr>
        <w:pStyle w:val="ConsPlusNormal"/>
        <w:jc w:val="right"/>
      </w:pPr>
      <w:r>
        <w:t>20 июня 2013 года</w:t>
      </w:r>
    </w:p>
    <w:p w:rsidR="008A278D" w:rsidRDefault="008A27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7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78D" w:rsidRDefault="008A2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78D" w:rsidRDefault="008A27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Мурманской области</w:t>
            </w:r>
            <w:proofErr w:type="gramEnd"/>
          </w:p>
          <w:p w:rsidR="008A278D" w:rsidRDefault="008A2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 w:history="1">
              <w:r>
                <w:rPr>
                  <w:color w:val="0000FF"/>
                </w:rPr>
                <w:t>N 1761-01-ЗМО</w:t>
              </w:r>
            </w:hyperlink>
            <w:r>
              <w:rPr>
                <w:color w:val="392C69"/>
              </w:rPr>
              <w:t xml:space="preserve">, от 24.02.2016 </w:t>
            </w:r>
            <w:hyperlink r:id="rId6" w:history="1">
              <w:r>
                <w:rPr>
                  <w:color w:val="0000FF"/>
                </w:rPr>
                <w:t>N 1964-01-ЗМО</w:t>
              </w:r>
            </w:hyperlink>
            <w:r>
              <w:rPr>
                <w:color w:val="392C69"/>
              </w:rPr>
              <w:t>,</w:t>
            </w:r>
          </w:p>
          <w:p w:rsidR="008A278D" w:rsidRDefault="008A2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7" w:history="1">
              <w:r>
                <w:rPr>
                  <w:color w:val="0000FF"/>
                </w:rPr>
                <w:t>N 2203-01-ЗМО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порядок подготовки и утверждения региональной программы капитального ремонта общего имущества в многоквартирных домах, расположенных на территории Мурманской области (далее - региональная программа), требования к ней, порядок разработки и утверждения краткосрочных планов реализации региональной программы, а также проведения мониторинга технического состояния многоквартирных домов.</w:t>
      </w:r>
      <w:proofErr w:type="gramEnd"/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  <w:outlineLvl w:val="0"/>
      </w:pPr>
      <w:r>
        <w:t>Статья 1. Порядок подготовки и утверждения региональной программы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</w:pPr>
      <w:bookmarkStart w:id="0" w:name="P24"/>
      <w:bookmarkEnd w:id="0"/>
      <w:r>
        <w:t>1. Разработка проекта региональной программы осуществляется исполнительным органом государственной власти Мурманской области, осуществляющим функции по реализации государственной политики в сферах жилищных отношений и жилищно-коммунального хозяйства (далее - государственный заказчик), в соответствии с методикой формирования региональной программы, утвержденной Правительством Мурманской области (далее - Методика).</w:t>
      </w:r>
    </w:p>
    <w:p w:rsidR="008A278D" w:rsidRDefault="008A278D">
      <w:pPr>
        <w:pStyle w:val="ConsPlusNormal"/>
        <w:spacing w:before="220"/>
        <w:ind w:firstLine="540"/>
        <w:jc w:val="both"/>
      </w:pPr>
      <w:bookmarkStart w:id="1" w:name="P25"/>
      <w:bookmarkEnd w:id="1"/>
      <w:r>
        <w:t>2. Проект региональной программы в соответствии с Методикой представляется государственным заказчиком на утверждение в Правительство Мурманской области.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 xml:space="preserve">3. Утвержденная Правительством Мурманской области региональная программа размещается государственным заказчиком в информационно-телекоммуникационной сети Интернет на официальном сайте Правительства Мурманской области, а также в государственной информационной системе жилищно-коммунального хозяйства в порядке, установленном </w:t>
      </w:r>
      <w:hyperlink r:id="rId9" w:history="1">
        <w:r>
          <w:rPr>
            <w:color w:val="0000FF"/>
          </w:rPr>
          <w:t>частью 8 статьи 168</w:t>
        </w:r>
      </w:hyperlink>
      <w:r>
        <w:t xml:space="preserve"> Жилищного кодекса Российской Федерации.</w:t>
      </w:r>
    </w:p>
    <w:p w:rsidR="008A278D" w:rsidRDefault="008A27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  <w:outlineLvl w:val="0"/>
      </w:pPr>
      <w:r>
        <w:t>Статья 2. Порядок определения в региональной программе очередности проведения капитального ремонта общего имущества в многоквартирных домах, расположенных на территории Мурманской области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</w:pPr>
      <w:bookmarkStart w:id="2" w:name="P31"/>
      <w:bookmarkEnd w:id="2"/>
      <w:r>
        <w:t xml:space="preserve">1. Очередность проведения капитального ремонта общего имущества в многоквартирных </w:t>
      </w:r>
      <w:r>
        <w:lastRenderedPageBreak/>
        <w:t>домах, расположенных на территории Мурманской области (далее - многоквартирные дома), определяется в региональной программе исходя из следующих критериев: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>1) год ввода в эксплуатацию многоквартирного дома;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>2) дата последнего проведения капитального ремонта многоквартирного дома;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>3) техническое состояние конструктивных элементов и инженерных систем многоквартирного дома.</w:t>
      </w:r>
    </w:p>
    <w:p w:rsidR="008A278D" w:rsidRDefault="008A278D">
      <w:pPr>
        <w:pStyle w:val="ConsPlusNormal"/>
        <w:spacing w:before="220"/>
        <w:ind w:firstLine="540"/>
        <w:jc w:val="both"/>
      </w:pPr>
      <w:bookmarkStart w:id="3" w:name="P35"/>
      <w:bookmarkEnd w:id="3"/>
      <w:r>
        <w:t>2. В первоочередном порядке региональной программой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при условии, что такой капитальный ремонт не проведен на дату утверждения или актуализации региональной программы.</w:t>
      </w:r>
    </w:p>
    <w:p w:rsidR="008A278D" w:rsidRDefault="008A278D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Мурманской области от 02.07.2014 N 1761-01-ЗМО)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 xml:space="preserve">3. Определение очередности проведения капитального ремонта общего имущества в многоквартирных домах, отвечающих требованиям, установленным </w:t>
      </w:r>
      <w:hyperlink w:anchor="P35" w:history="1">
        <w:r>
          <w:rPr>
            <w:color w:val="0000FF"/>
          </w:rPr>
          <w:t>пунктом 2</w:t>
        </w:r>
      </w:hyperlink>
      <w:r>
        <w:t xml:space="preserve"> настоящей статьи, осуществляется с использованием критериев, указанных в </w:t>
      </w:r>
      <w:hyperlink w:anchor="P31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 xml:space="preserve">4. Порядок использования критериев, указанных в </w:t>
      </w:r>
      <w:hyperlink w:anchor="P31" w:history="1">
        <w:r>
          <w:rPr>
            <w:color w:val="0000FF"/>
          </w:rPr>
          <w:t>пункте 1</w:t>
        </w:r>
      </w:hyperlink>
      <w:r>
        <w:t xml:space="preserve"> настоящей статьи, при определении в региональной программе очередности проведения капитального ремонта общего имущества в многоквартирных домах устанавливается Методикой.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  <w:outlineLvl w:val="0"/>
      </w:pPr>
      <w:r>
        <w:t>Статья 3. Внесение изменений в региональную программу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</w:pPr>
      <w:r>
        <w:t xml:space="preserve">1. Региональная программа не реже чем один раз в год подлежит актуализации, которая осуществляется в порядке, предусмотренном </w:t>
      </w:r>
      <w:hyperlink w:anchor="P2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5" w:history="1">
        <w:r>
          <w:rPr>
            <w:color w:val="0000FF"/>
          </w:rPr>
          <w:t>2 статьи 1</w:t>
        </w:r>
      </w:hyperlink>
      <w:r>
        <w:t xml:space="preserve"> настоящего Закона.</w:t>
      </w:r>
    </w:p>
    <w:p w:rsidR="008A278D" w:rsidRDefault="008A27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Внесение в региональную программу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случая, если:</w:t>
      </w:r>
      <w:proofErr w:type="gramEnd"/>
    </w:p>
    <w:p w:rsidR="008A278D" w:rsidRDefault="008A278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>1) 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:rsidR="008A278D" w:rsidRDefault="008A278D">
      <w:pPr>
        <w:pStyle w:val="ConsPlusNormal"/>
        <w:spacing w:before="220"/>
        <w:ind w:firstLine="540"/>
        <w:jc w:val="both"/>
      </w:pPr>
      <w:proofErr w:type="gramStart"/>
      <w:r>
        <w:t>2) 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повторные оказание таких услуг и (или) выполнение таких работ в срок, установленный региональной программой, не требуются;</w:t>
      </w:r>
      <w:proofErr w:type="gramEnd"/>
    </w:p>
    <w:p w:rsidR="008A278D" w:rsidRDefault="008A278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 xml:space="preserve">3) изменение способа формирования фонда капитального ремонта произошло по основаниям, предусмотренным </w:t>
      </w:r>
      <w:hyperlink r:id="rId15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Федерации. Срок проведения капитального ремонта в этом случае определяется в порядке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многоквартирном доме, утверждаемом Правительством Мурманской области;</w:t>
      </w:r>
    </w:p>
    <w:p w:rsidR="008A278D" w:rsidRDefault="008A278D">
      <w:pPr>
        <w:pStyle w:val="ConsPlusNormal"/>
        <w:spacing w:before="220"/>
        <w:ind w:firstLine="540"/>
        <w:jc w:val="both"/>
      </w:pPr>
      <w:proofErr w:type="gramStart"/>
      <w:r>
        <w:lastRenderedPageBreak/>
        <w:t>4) в порядке, установленном Правительством Мурманской области, определена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</w:t>
      </w:r>
      <w:proofErr w:type="gramEnd"/>
      <w:r>
        <w:t>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 При этом должен быть предусмотрен плановый период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соответствующих обстоятельств. Сокращение перечня планируемых видов услуг и (или) работ по капитальному ремонту общего имущества в многоквартирном доме по основанию, предусмотренному настоящим подпунктом, не допускается.</w:t>
      </w:r>
    </w:p>
    <w:p w:rsidR="008A278D" w:rsidRDefault="008A278D">
      <w:pPr>
        <w:pStyle w:val="ConsPlusNormal"/>
        <w:jc w:val="both"/>
      </w:pPr>
      <w:r>
        <w:t xml:space="preserve">(подп. 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Мурманской области от 01.12.2017 N 2203-01-ЗМО)</w:t>
      </w:r>
    </w:p>
    <w:p w:rsidR="008A278D" w:rsidRDefault="008A278D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Мурманской области от 24.02.2016 N 1964-01-ЗМО)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  <w:outlineLvl w:val="0"/>
      </w:pPr>
      <w:r>
        <w:t>Статья 4. Требования к региональной программе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</w:pPr>
      <w:r>
        <w:t>1. Региональная программа включает в себя: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>1) основные цели и задачи программы;</w:t>
      </w:r>
    </w:p>
    <w:p w:rsidR="008A278D" w:rsidRDefault="008A278D">
      <w:pPr>
        <w:pStyle w:val="ConsPlusNormal"/>
        <w:spacing w:before="220"/>
        <w:ind w:firstLine="540"/>
        <w:jc w:val="both"/>
      </w:pPr>
      <w:proofErr w:type="gramStart"/>
      <w:r>
        <w:t>2) перечень всех многоквартирных домов, расположенных на территории Мурманской области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домов, в которых имеется менее чем три квартиры;</w:t>
      </w:r>
      <w:proofErr w:type="gramEnd"/>
    </w:p>
    <w:p w:rsidR="008A278D" w:rsidRDefault="008A278D">
      <w:pPr>
        <w:pStyle w:val="ConsPlusNormal"/>
        <w:jc w:val="both"/>
      </w:pPr>
      <w:r>
        <w:t xml:space="preserve">(подп.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Мурманской области от 24.02.2016 N 1964-01-ЗМО)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>3) установленный Правительством Мурманской области перечень услуг и (или) работ по капитальному ремонту общего имущества в каждом многоквартирном доме, включенном в региональную программу;</w:t>
      </w:r>
    </w:p>
    <w:p w:rsidR="008A278D" w:rsidRDefault="008A278D">
      <w:pPr>
        <w:pStyle w:val="ConsPlusNormal"/>
        <w:jc w:val="both"/>
      </w:pPr>
      <w:r>
        <w:t xml:space="preserve">(подп.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A278D" w:rsidRDefault="008A278D">
      <w:pPr>
        <w:pStyle w:val="ConsPlusNormal"/>
        <w:spacing w:before="220"/>
        <w:ind w:firstLine="540"/>
        <w:jc w:val="both"/>
      </w:pPr>
      <w:proofErr w:type="gramStart"/>
      <w:r>
        <w:t xml:space="preserve">4) плановый период проведения капитального ремонта общего имущества в многоквартирных домах по каждому виду услуг и (или) работ с учетом необходимости оказания услуг и (или) выполнения работ, предусмотренных </w:t>
      </w:r>
      <w:hyperlink r:id="rId20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доме, определяемой в порядке, установленном Правительством Мурманской области.</w:t>
      </w:r>
      <w:proofErr w:type="gramEnd"/>
    </w:p>
    <w:p w:rsidR="008A278D" w:rsidRDefault="008A278D">
      <w:pPr>
        <w:pStyle w:val="ConsPlusNormal"/>
        <w:jc w:val="both"/>
      </w:pPr>
      <w:r>
        <w:t xml:space="preserve">(подп. 4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установленный законодательством Мурманской области,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</w:t>
      </w:r>
      <w:proofErr w:type="gramEnd"/>
      <w:r>
        <w:t xml:space="preserve"> в многоквартирном доме.</w:t>
      </w:r>
    </w:p>
    <w:p w:rsidR="008A278D" w:rsidRDefault="008A278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  <w:outlineLvl w:val="0"/>
      </w:pPr>
      <w:r>
        <w:t xml:space="preserve">Статья 5. Порядок разработки и утверждения краткосрочных планов реализации </w:t>
      </w:r>
      <w:r>
        <w:lastRenderedPageBreak/>
        <w:t>региональной программы</w:t>
      </w:r>
    </w:p>
    <w:p w:rsidR="008A278D" w:rsidRDefault="008A278D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</w:pPr>
      <w:bookmarkStart w:id="4" w:name="P70"/>
      <w:bookmarkEnd w:id="4"/>
      <w:r>
        <w:t xml:space="preserve">1. </w:t>
      </w:r>
      <w:proofErr w:type="gramStart"/>
      <w:r>
        <w:t>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до 1 июля года, предшествующего планируемому периоду, нормативным правовым актом Правительства Мурманской области утверждаются краткосрочные планы реализации региональной программы сроком</w:t>
      </w:r>
      <w:proofErr w:type="gramEnd"/>
      <w:r>
        <w:t xml:space="preserve"> на три года с распределением по годам в пределах указанного срока.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Формирование краткосрочного плана реализации региональной программы, содержащего сведения, указанные в </w:t>
      </w:r>
      <w:hyperlink w:anchor="P7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3" w:history="1">
        <w:r>
          <w:rPr>
            <w:color w:val="0000FF"/>
          </w:rPr>
          <w:t>4</w:t>
        </w:r>
      </w:hyperlink>
      <w:r>
        <w:t xml:space="preserve"> настоящей статьи, осуществляется ежегодно до 15 мая года, предшествующего планируемому периоду, государственным заказчиком на основании краткосрочных планов реализации региональной программы в муниципальных образованиях Мурманской области.</w:t>
      </w:r>
      <w:proofErr w:type="gramEnd"/>
    </w:p>
    <w:p w:rsidR="008A278D" w:rsidRDefault="008A27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Органы местного самоуправления муниципальных образований Мурманской области утверждают краткосрочные (сроком на три года с распределением по годам в пределах указанного срока) планы реализации региональной программы в муниципальных образованиях Мурманской области по форме, установленной государственным заказчиком, ежегодно до 1 апреля года, предшествующего планируемому периоду, и в этот же срок направляют утвержденные краткосрочные планы реализации региональной программы в муниципальных образованиях Мурманской области</w:t>
      </w:r>
      <w:proofErr w:type="gramEnd"/>
      <w:r>
        <w:t xml:space="preserve"> государственному заказчику.</w:t>
      </w:r>
    </w:p>
    <w:p w:rsidR="008A278D" w:rsidRDefault="008A278D">
      <w:pPr>
        <w:pStyle w:val="ConsPlusNormal"/>
        <w:spacing w:before="220"/>
        <w:ind w:firstLine="540"/>
        <w:jc w:val="both"/>
      </w:pPr>
      <w:bookmarkStart w:id="5" w:name="P73"/>
      <w:bookmarkEnd w:id="5"/>
      <w:r>
        <w:t>4. Краткосрочные планы реализации региональной программы, утверждаемые органами местного самоуправления муниципальных образований Мурманской области, должны содержать следующие параметры: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>адрес многоквартирного дома;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>характеристики многоквартирного дома: год ввода в эксплуатацию, количество этажей, количество подъездов, общая площадь многоквартирного дома, площадь помещений в многоквартирном доме, включая площадь жилых помещений, находящихся в собственности граждан, количество жителей, а также иная информация по усмотрению органов местного самоуправления муниципальных образований Мурманской области;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>способ управления многоквартирным домом и способ формирования фонда капитального ремонта;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>сведения об отнесении многоквартирного дома к объектам культурного наследия, а также о его включении в перечень выявленных объектов культурного наследия, расположенных на территории Мурманской области;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>стоимость капитального ремонта по видам услуг и (или) работ и по источникам финансирования, включая виды и объемы муниципальной поддержки капитального ремонта, по каждому многоквартирному дому;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>сроки проведения капитального ремонта общего имущества в многоквартирных домах по каждому виду услуг и (или) работ (плановый год начала и плановый год окончания работ) по каждому многоквартирному дому;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>планируемые показатели выполнения услуг и (или) работ по капитальному ремонту общего имущества в многоквартирных домах, расположенных на территории данного муниципального образования.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lastRenderedPageBreak/>
        <w:t xml:space="preserve">5. Краткосрочные планы реализации региональной программы формируются исходя из принципов, установленных </w:t>
      </w:r>
      <w:hyperlink r:id="rId24" w:history="1">
        <w:r>
          <w:rPr>
            <w:color w:val="0000FF"/>
          </w:rPr>
          <w:t>частью 7.1 статьи 168</w:t>
        </w:r>
      </w:hyperlink>
      <w:r>
        <w:t xml:space="preserve"> Жилищного кодекса Российской Федерации.</w:t>
      </w:r>
    </w:p>
    <w:p w:rsidR="008A278D" w:rsidRDefault="008A278D">
      <w:pPr>
        <w:pStyle w:val="ConsPlusNormal"/>
        <w:spacing w:before="220"/>
        <w:ind w:firstLine="540"/>
        <w:jc w:val="both"/>
      </w:pPr>
      <w:r>
        <w:t xml:space="preserve">6. Краткосрочные планы реализации региональной программы подлежат размещению в государственной информационной системе жилищно-коммунального хозяйства государственным заказчиком или органом местного самоуправления муниципального образования Мурманской области, утвердившим соответствующий краткосрочный план, в соответствии с </w:t>
      </w:r>
      <w:hyperlink r:id="rId25" w:history="1">
        <w:r>
          <w:rPr>
            <w:color w:val="0000FF"/>
          </w:rPr>
          <w:t>частью 8 статьи 168</w:t>
        </w:r>
      </w:hyperlink>
      <w:r>
        <w:t xml:space="preserve"> Жилищного кодекса Российской Федерации.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  <w:outlineLvl w:val="0"/>
      </w:pPr>
      <w:r>
        <w:t>Статья 6. Мониторинг технического состояния многоквартирных домов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</w:pPr>
      <w:r>
        <w:t>Мониторинг технического состояния многоквартирных домов в целях обеспечения своевременного проведения капитального ремонта общего имущества в многоквартирных домах осуществляется государственным заказчиком в порядке и сроки, установленные нормативным правовым актом Правительства Мурманской области.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  <w:outlineLvl w:val="0"/>
      </w:pPr>
      <w:r>
        <w:t>Статья 7. Вступление в силу настоящего Закона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jc w:val="right"/>
      </w:pPr>
      <w:r>
        <w:t>Губернатор</w:t>
      </w:r>
    </w:p>
    <w:p w:rsidR="008A278D" w:rsidRDefault="008A278D">
      <w:pPr>
        <w:pStyle w:val="ConsPlusNormal"/>
        <w:jc w:val="right"/>
      </w:pPr>
      <w:r>
        <w:t>Мурманской области</w:t>
      </w:r>
    </w:p>
    <w:p w:rsidR="008A278D" w:rsidRDefault="008A278D">
      <w:pPr>
        <w:pStyle w:val="ConsPlusNormal"/>
        <w:jc w:val="right"/>
      </w:pPr>
      <w:r>
        <w:t>М.В.КОВТУН</w:t>
      </w:r>
    </w:p>
    <w:p w:rsidR="008A278D" w:rsidRDefault="008A278D">
      <w:pPr>
        <w:pStyle w:val="ConsPlusNormal"/>
      </w:pPr>
      <w:r>
        <w:t>Мурманск</w:t>
      </w:r>
    </w:p>
    <w:p w:rsidR="008A278D" w:rsidRDefault="008A278D">
      <w:pPr>
        <w:pStyle w:val="ConsPlusNormal"/>
        <w:spacing w:before="220"/>
      </w:pPr>
      <w:r>
        <w:t>24 июня 2013 года</w:t>
      </w:r>
    </w:p>
    <w:p w:rsidR="008A278D" w:rsidRDefault="008A278D">
      <w:pPr>
        <w:pStyle w:val="ConsPlusNormal"/>
        <w:spacing w:before="220"/>
      </w:pPr>
      <w:r>
        <w:t>N 1631-01-ЗМО</w:t>
      </w: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jc w:val="both"/>
      </w:pPr>
    </w:p>
    <w:p w:rsidR="008A278D" w:rsidRDefault="008A2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849" w:rsidRDefault="00726849"/>
    <w:sectPr w:rsidR="00726849" w:rsidSect="00C5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278D"/>
    <w:rsid w:val="00726849"/>
    <w:rsid w:val="008A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CE108FB436641C1863BC7930FB0CEEEC40E8ABBDD5507C5FE38BEDF3A76B53709295B21k0J3K" TargetMode="External"/><Relationship Id="rId13" Type="http://schemas.openxmlformats.org/officeDocument/2006/relationships/hyperlink" Target="consultantplus://offline/ref=153CE108FB436641C1863BC48163EECBEBC6548FB7DF5B5691A163E388337CE27046701A670D6CCC1768BAkDJCK" TargetMode="External"/><Relationship Id="rId18" Type="http://schemas.openxmlformats.org/officeDocument/2006/relationships/hyperlink" Target="consultantplus://offline/ref=153CE108FB436641C1863BC48163EECBEBC6548FB9DB5C539BA163E388337CE27046701A670D6CCC1769BCkDJA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3CE108FB436641C1863BC48163EECBEBC6548FB7DF5B5691A163E388337CE27046701A670D6CCC1768BDkDJEK" TargetMode="External"/><Relationship Id="rId7" Type="http://schemas.openxmlformats.org/officeDocument/2006/relationships/hyperlink" Target="consultantplus://offline/ref=153CE108FB436641C1863BC48163EECBEBC6548FB7DF5B5691A163E388337CE27046701A670D6CCC1768BAkDJBK" TargetMode="External"/><Relationship Id="rId12" Type="http://schemas.openxmlformats.org/officeDocument/2006/relationships/hyperlink" Target="consultantplus://offline/ref=153CE108FB436641C1863BC48163EECBEBC6548FB7DF5B5691A163E388337CE27046701A670D6CCC1768BAkDJEK" TargetMode="External"/><Relationship Id="rId17" Type="http://schemas.openxmlformats.org/officeDocument/2006/relationships/hyperlink" Target="consultantplus://offline/ref=153CE108FB436641C1863BC48163EECBEBC6548FB9DB5C539BA163E388337CE27046701A670D6CCC1769BDkDJEK" TargetMode="External"/><Relationship Id="rId25" Type="http://schemas.openxmlformats.org/officeDocument/2006/relationships/hyperlink" Target="consultantplus://offline/ref=153CE108FB436641C1863BC7930FB0CEEEC40E8ABBDD5507C5FE38BEDF3A76B53709295F25k0J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3CE108FB436641C1863BC48163EECBEBC6548FB7DF5B5691A163E388337CE27046701A670D6CCC1768BAkDJ2K" TargetMode="External"/><Relationship Id="rId20" Type="http://schemas.openxmlformats.org/officeDocument/2006/relationships/hyperlink" Target="consultantplus://offline/ref=153CE108FB436641C1863BC7930FB0CEEEC40E8ABBDD5507C5FE38BEDF3A76B53709295823016FCDk1J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CE108FB436641C1863BC48163EECBEBC6548FB9DB5C539BA163E388337CE27046701A670D6CCC1769BDkDJ9K" TargetMode="External"/><Relationship Id="rId11" Type="http://schemas.openxmlformats.org/officeDocument/2006/relationships/hyperlink" Target="consultantplus://offline/ref=153CE108FB436641C1863BC48163EECBEBC6548FBADE5F5190A163E388337CE27046701A670D6CCC1769BAkDJ2K" TargetMode="External"/><Relationship Id="rId24" Type="http://schemas.openxmlformats.org/officeDocument/2006/relationships/hyperlink" Target="consultantplus://offline/ref=153CE108FB436641C1863BC7930FB0CEEEC40E8ABBDD5507C5FE38BEDF3A76B53709295823016BCEk1J2K" TargetMode="External"/><Relationship Id="rId5" Type="http://schemas.openxmlformats.org/officeDocument/2006/relationships/hyperlink" Target="consultantplus://offline/ref=153CE108FB436641C1863BC48163EECBEBC6548FBADE5F5190A163E388337CE27046701A670D6CCC1769BAkDJDK" TargetMode="External"/><Relationship Id="rId15" Type="http://schemas.openxmlformats.org/officeDocument/2006/relationships/hyperlink" Target="consultantplus://offline/ref=153CE108FB436641C1863BC7930FB0CEEEC40E8ABBDD5507C5FE38BEDF3A76B537092958230168C5k1J1K" TargetMode="External"/><Relationship Id="rId23" Type="http://schemas.openxmlformats.org/officeDocument/2006/relationships/hyperlink" Target="consultantplus://offline/ref=153CE108FB436641C1863BC48163EECBEBC6548FB7DF5B5691A163E388337CE27046701A670D6CCC1768BDkDJDK" TargetMode="External"/><Relationship Id="rId10" Type="http://schemas.openxmlformats.org/officeDocument/2006/relationships/hyperlink" Target="consultantplus://offline/ref=153CE108FB436641C1863BC48163EECBEBC6548FB7DF5B5691A163E388337CE27046701A670D6CCC1768BAkDJ8K" TargetMode="External"/><Relationship Id="rId19" Type="http://schemas.openxmlformats.org/officeDocument/2006/relationships/hyperlink" Target="consultantplus://offline/ref=153CE108FB436641C1863BC48163EECBEBC6548FB7DF5B5691A163E388337CE27046701A670D6CCC1768BDkDJ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3CE108FB436641C1863BC7930FB0CEEEC40E8ABBDD5507C5FE38BEDF3A76B53709295F25k0J3K" TargetMode="External"/><Relationship Id="rId14" Type="http://schemas.openxmlformats.org/officeDocument/2006/relationships/hyperlink" Target="consultantplus://offline/ref=153CE108FB436641C1863BC48163EECBEBC6548FB7DF5B5691A163E388337CE27046701A670D6CCC1768BAkDJDK" TargetMode="External"/><Relationship Id="rId22" Type="http://schemas.openxmlformats.org/officeDocument/2006/relationships/hyperlink" Target="consultantplus://offline/ref=153CE108FB436641C1863BC48163EECBEBC6548FB7DF5B5691A163E388337CE27046701A670D6CCC1768BDkDJC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2400</Words>
  <Characters>13681</Characters>
  <Application>Microsoft Office Word</Application>
  <DocSecurity>0</DocSecurity>
  <Lines>114</Lines>
  <Paragraphs>32</Paragraphs>
  <ScaleCrop>false</ScaleCrop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Trosheva</dc:creator>
  <cp:lastModifiedBy>Trosheva</cp:lastModifiedBy>
  <cp:revision>1</cp:revision>
  <dcterms:created xsi:type="dcterms:W3CDTF">2018-05-18T10:09:00Z</dcterms:created>
  <dcterms:modified xsi:type="dcterms:W3CDTF">2018-05-18T10:10:00Z</dcterms:modified>
</cp:coreProperties>
</file>